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金融机构申报“投贷奖”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支持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条件</w:t>
      </w:r>
    </w:p>
    <w:p>
      <w:pPr>
        <w:ind w:firstLine="440"/>
        <w:rPr>
          <w:lang w:eastAsia="zh-CN"/>
        </w:rPr>
      </w:pPr>
    </w:p>
    <w:tbl>
      <w:tblPr>
        <w:tblStyle w:val="8"/>
        <w:tblW w:w="13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3990"/>
        <w:gridCol w:w="7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全部申报金融机构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已成功为文化企业提供投融资服务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为文化企业提供贷款、融资租赁、融资担保、股权投资等服务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诚信情况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支持期间不存在严重违法违规行为、失信行为，实际控制人及主要股东、高管不存在不良信用记录；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val="en-US" w:eastAsia="zh-CN"/>
              </w:rPr>
              <w:t>支持期间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内，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受到“没收违法所得、没收非法财物；责令停产停业；暂扣或者吊销许可证、暂扣或者吊销执照；行政拘留；法律、行政法规规定的其他行政处罚”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等五类行政处罚之一；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3.申报单位未被纳入市文资中心企业及法人黑名单管理。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银行奖励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需与营业执照一致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银行地点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服务企业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北京市主营业务收入1亿元及以下的文化企业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贷款合同签订时间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投贷奖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”支持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纳入银行融资统计企业的贷款额度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单家不超过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元，超过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3000万元按照3000万元计算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支持标准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按当期为文化企业提供的首次贷款和两年期以上续贷部分的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0.5%给予资金奖励，其中，信用贷、无形资产抵押贷部分按照1%给予奖励，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单家银行年度奖励金额不超过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融资租赁机构奖励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名称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需与营业执照一致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企业类型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需与营业执照一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eastAsia="zh-CN"/>
              </w:rPr>
              <w:t>致，不含金融租赁机构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融资租赁机构（含分支机构）注册地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法人资格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独立法人资格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服务企业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北京市主营业务收入1亿元及以下的文化企业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融资租赁机构（含分支机构）性质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融资租赁公司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" w:eastAsia="仿宋_GB2312"/>
                <w:sz w:val="24"/>
                <w:szCs w:val="24"/>
                <w:lang w:eastAsia="zh-CN"/>
              </w:rPr>
              <w:t>纳入融资租赁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统计企业的融资租赁放款额度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单家不超过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元，超过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3000万元按照3000万元计算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租赁合同签订时间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投贷奖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支持期间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支持标准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按照新发生融资租赁业务规模的1%奖励，单家融资租赁机构年度奖励金额不超过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t>融资担保机构奖励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名称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需与营业执照一致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法人资格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独立法人资格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融资担保机构（含分支机构）注册地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服务企业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北京市主营业务收入1亿元及以下的文化企业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" w:eastAsia="仿宋_GB2312"/>
                <w:sz w:val="24"/>
                <w:szCs w:val="24"/>
                <w:lang w:eastAsia="zh-CN"/>
              </w:rPr>
              <w:t>纳入融资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担保统计企业的融资担保额度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单家不超过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元，超过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3000万元按照3000万元计算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支持标准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按照新发生担保业务规模的1%奖励，单家担保机构年度奖励金额不超过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担保合同签订时间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本次“投贷奖”支持期间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再担保公司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再担保公司开展直保业务，支持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股权投资机构奖励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股权投资机构（或总部）注册地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名称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需与营业执照一致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法人资格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独立法人资格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机构要求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投资管理机构及其管理基金已在中国证券投资基金业协会备案登记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服务企业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北京市主营业务收入1亿元及以下的文化企业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股权比例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投资机构不得为被投资企业的创始股东；投资机构对企业进行本轮投资后，投资机构所占股权比例不超过50%，且不为第一大股东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支持标准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按实际投资额的10%给予奖励，单笔奖励最高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不超过100万元，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单家股权投资机构当期奖励金额不超过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受让现有股东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因获益方为现有股东，并非标的企业，不支持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一年多轮投资</w:t>
            </w:r>
          </w:p>
        </w:tc>
        <w:tc>
          <w:tcPr>
            <w:tcW w:w="7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仅支持一轮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多家机构共同投资一家企业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对多家机构共同投资一家文化企业的情况，符合条件的投资机构均予以支持，并依照认定的投资额度分配支持资金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投资款情况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投资款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于本次“投贷奖”支持期间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应实际到账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工商变更情况</w:t>
            </w:r>
          </w:p>
        </w:tc>
        <w:tc>
          <w:tcPr>
            <w:tcW w:w="7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所投资企业完成工商变更后递交申请，所投资企业完成工商变更的时间应在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本次“投贷奖”支持期间</w:t>
            </w:r>
          </w:p>
        </w:tc>
      </w:tr>
    </w:tbl>
    <w:p>
      <w:pPr>
        <w:ind w:firstLine="440"/>
        <w:rPr>
          <w:lang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CF"/>
    <w:rsid w:val="00414FCF"/>
    <w:rsid w:val="0072051C"/>
    <w:rsid w:val="007757C2"/>
    <w:rsid w:val="00855129"/>
    <w:rsid w:val="00912B24"/>
    <w:rsid w:val="00AE1B2F"/>
    <w:rsid w:val="00C26197"/>
    <w:rsid w:val="00C94E48"/>
    <w:rsid w:val="00CB6876"/>
    <w:rsid w:val="02027CEB"/>
    <w:rsid w:val="06D7035B"/>
    <w:rsid w:val="074E2D03"/>
    <w:rsid w:val="0ADB3AAC"/>
    <w:rsid w:val="0B80440F"/>
    <w:rsid w:val="0F0E64CE"/>
    <w:rsid w:val="104F6249"/>
    <w:rsid w:val="1105404D"/>
    <w:rsid w:val="11D81CAE"/>
    <w:rsid w:val="179164EA"/>
    <w:rsid w:val="18136008"/>
    <w:rsid w:val="19765B46"/>
    <w:rsid w:val="1A4A62DB"/>
    <w:rsid w:val="1AA82D7C"/>
    <w:rsid w:val="1EBC2E23"/>
    <w:rsid w:val="20C72AC2"/>
    <w:rsid w:val="23A11218"/>
    <w:rsid w:val="25F767F9"/>
    <w:rsid w:val="263E4E55"/>
    <w:rsid w:val="28106BA0"/>
    <w:rsid w:val="288F33A7"/>
    <w:rsid w:val="2BEBEF14"/>
    <w:rsid w:val="30AE2E0C"/>
    <w:rsid w:val="31F79198"/>
    <w:rsid w:val="33922526"/>
    <w:rsid w:val="358D025B"/>
    <w:rsid w:val="3643549B"/>
    <w:rsid w:val="3B7772CD"/>
    <w:rsid w:val="3CEF2C22"/>
    <w:rsid w:val="3E176725"/>
    <w:rsid w:val="3FA81499"/>
    <w:rsid w:val="3FEBE3ED"/>
    <w:rsid w:val="413805E4"/>
    <w:rsid w:val="439A599B"/>
    <w:rsid w:val="46C77731"/>
    <w:rsid w:val="46F13E56"/>
    <w:rsid w:val="470B7031"/>
    <w:rsid w:val="47230323"/>
    <w:rsid w:val="49083C42"/>
    <w:rsid w:val="4A1917AD"/>
    <w:rsid w:val="4AE435EF"/>
    <w:rsid w:val="4B902325"/>
    <w:rsid w:val="4BC16579"/>
    <w:rsid w:val="4D1A188B"/>
    <w:rsid w:val="4DBD1F80"/>
    <w:rsid w:val="4EFF562C"/>
    <w:rsid w:val="50EBB5F7"/>
    <w:rsid w:val="513A7DA1"/>
    <w:rsid w:val="51F04557"/>
    <w:rsid w:val="522832E3"/>
    <w:rsid w:val="53E66CEE"/>
    <w:rsid w:val="540C5C69"/>
    <w:rsid w:val="55F91763"/>
    <w:rsid w:val="563C51D4"/>
    <w:rsid w:val="566236AF"/>
    <w:rsid w:val="5B51306B"/>
    <w:rsid w:val="5CCF7149"/>
    <w:rsid w:val="60FA5C8B"/>
    <w:rsid w:val="63CB70F6"/>
    <w:rsid w:val="654F4BDB"/>
    <w:rsid w:val="670E2744"/>
    <w:rsid w:val="685A7A58"/>
    <w:rsid w:val="6AE7711E"/>
    <w:rsid w:val="6C000E6E"/>
    <w:rsid w:val="6DDF6CEA"/>
    <w:rsid w:val="6E954912"/>
    <w:rsid w:val="6ECC2C7A"/>
    <w:rsid w:val="6F366C50"/>
    <w:rsid w:val="6F8926CF"/>
    <w:rsid w:val="6FF44CDB"/>
    <w:rsid w:val="72252549"/>
    <w:rsid w:val="72E157D8"/>
    <w:rsid w:val="747E59E1"/>
    <w:rsid w:val="74DD53D9"/>
    <w:rsid w:val="76FFE8B9"/>
    <w:rsid w:val="77D9F023"/>
    <w:rsid w:val="78D80E93"/>
    <w:rsid w:val="7B5B8C1A"/>
    <w:rsid w:val="7B840036"/>
    <w:rsid w:val="7C2D403D"/>
    <w:rsid w:val="7C8C220C"/>
    <w:rsid w:val="7CFD4EAB"/>
    <w:rsid w:val="7D37EC4B"/>
    <w:rsid w:val="7F2B4DD7"/>
    <w:rsid w:val="B7FB49FE"/>
    <w:rsid w:val="FD3D48E0"/>
    <w:rsid w:val="FD75F5F2"/>
    <w:rsid w:val="FF7F37DD"/>
    <w:rsid w:val="FFFFC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ind w:firstLine="200" w:firstLineChars="200"/>
      <w:jc w:val="both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rFonts w:ascii="Cambria" w:hAnsi="Cambria"/>
      <w:sz w:val="22"/>
      <w:szCs w:val="22"/>
      <w:lang w:eastAsia="en-US" w:bidi="en-US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mbria" w:hAnsi="Cambria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317</Words>
  <Characters>1813</Characters>
  <Lines>15</Lines>
  <Paragraphs>4</Paragraphs>
  <TotalTime>45</TotalTime>
  <ScaleCrop>false</ScaleCrop>
  <LinksUpToDate>false</LinksUpToDate>
  <CharactersWithSpaces>2126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2020-04-04T12:15:00Z</dcterms:created>
  <dc:creator>lenovo</dc:creator>
  <cp:lastModifiedBy>WZ</cp:lastModifiedBy>
  <cp:lastPrinted>2021-12-01T14:18:00Z</cp:lastPrinted>
  <dcterms:modified xsi:type="dcterms:W3CDTF">2023-07-31T17:03:46Z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